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476" w:rsidRPr="00EB3476" w:rsidRDefault="00EB3476" w:rsidP="00EB3476">
      <w:pPr>
        <w:widowControl/>
        <w:spacing w:before="100" w:beforeAutospacing="1" w:after="100" w:afterAutospacing="1" w:line="300" w:lineRule="atLeast"/>
        <w:jc w:val="left"/>
        <w:rPr>
          <w:rFonts w:ascii="宋体" w:eastAsia="宋体" w:hAnsi="宋体" w:cs="宋体"/>
          <w:b/>
          <w:color w:val="000000"/>
          <w:kern w:val="0"/>
          <w:sz w:val="32"/>
          <w:szCs w:val="27"/>
        </w:rPr>
      </w:pPr>
      <w:r w:rsidRPr="00EB3476">
        <w:rPr>
          <w:rFonts w:ascii="宋体" w:eastAsia="宋体" w:hAnsi="宋体" w:cs="宋体" w:hint="eastAsia"/>
          <w:b/>
          <w:color w:val="000000"/>
          <w:kern w:val="0"/>
          <w:sz w:val="32"/>
          <w:szCs w:val="27"/>
        </w:rPr>
        <w:t>附件9</w:t>
      </w:r>
      <w:r w:rsidR="00C12E0A">
        <w:rPr>
          <w:rFonts w:ascii="宋体" w:eastAsia="宋体" w:hAnsi="宋体" w:cs="宋体" w:hint="eastAsia"/>
          <w:b/>
          <w:color w:val="000000"/>
          <w:kern w:val="0"/>
          <w:sz w:val="32"/>
          <w:szCs w:val="27"/>
        </w:rPr>
        <w:t>：</w:t>
      </w:r>
    </w:p>
    <w:p w:rsidR="00C859EA" w:rsidRPr="00C859EA" w:rsidRDefault="00C859EA" w:rsidP="00DA2A9E">
      <w:pPr>
        <w:widowControl/>
        <w:spacing w:before="100" w:beforeAutospacing="1" w:after="100" w:afterAutospacing="1" w:line="300" w:lineRule="atLeast"/>
        <w:ind w:firstLineChars="200" w:firstLine="540"/>
        <w:jc w:val="left"/>
        <w:rPr>
          <w:rFonts w:ascii="宋体" w:eastAsia="宋体" w:hAnsi="宋体" w:cs="宋体"/>
          <w:color w:val="000000"/>
          <w:kern w:val="0"/>
          <w:sz w:val="18"/>
          <w:szCs w:val="18"/>
        </w:rPr>
      </w:pPr>
      <w:r w:rsidRPr="00C859EA">
        <w:rPr>
          <w:rFonts w:ascii="宋体" w:eastAsia="宋体" w:hAnsi="宋体" w:cs="宋体"/>
          <w:color w:val="000000"/>
          <w:kern w:val="0"/>
          <w:sz w:val="27"/>
          <w:szCs w:val="27"/>
        </w:rPr>
        <w:t>按《北京市认定教师资格体检标准》到如下任意</w:t>
      </w:r>
      <w:proofErr w:type="gramStart"/>
      <w:r w:rsidRPr="00C859EA">
        <w:rPr>
          <w:rFonts w:ascii="宋体" w:eastAsia="宋体" w:hAnsi="宋体" w:cs="宋体"/>
          <w:color w:val="000000"/>
          <w:kern w:val="0"/>
          <w:sz w:val="27"/>
          <w:szCs w:val="27"/>
        </w:rPr>
        <w:t>一</w:t>
      </w:r>
      <w:proofErr w:type="gramEnd"/>
      <w:r w:rsidRPr="00C859EA">
        <w:rPr>
          <w:rFonts w:ascii="宋体" w:eastAsia="宋体" w:hAnsi="宋体" w:cs="宋体"/>
          <w:color w:val="000000"/>
          <w:kern w:val="0"/>
          <w:sz w:val="27"/>
          <w:szCs w:val="27"/>
        </w:rPr>
        <w:t>指定医院</w:t>
      </w:r>
      <w:proofErr w:type="gramStart"/>
      <w:r w:rsidRPr="00C859EA">
        <w:rPr>
          <w:rFonts w:ascii="宋体" w:eastAsia="宋体" w:hAnsi="宋体" w:cs="宋体"/>
          <w:color w:val="000000"/>
          <w:kern w:val="0"/>
          <w:sz w:val="27"/>
          <w:szCs w:val="27"/>
        </w:rPr>
        <w:t>体检科</w:t>
      </w:r>
      <w:proofErr w:type="gramEnd"/>
      <w:r w:rsidRPr="00C859EA">
        <w:rPr>
          <w:rFonts w:ascii="宋体" w:eastAsia="宋体" w:hAnsi="宋体" w:cs="宋体"/>
          <w:color w:val="000000"/>
          <w:kern w:val="0"/>
          <w:sz w:val="27"/>
          <w:szCs w:val="27"/>
        </w:rPr>
        <w:t>领取《教师资格认定体检表》并进行体检，体检结果的</w:t>
      </w:r>
      <w:r w:rsidRPr="00316241">
        <w:rPr>
          <w:rFonts w:ascii="宋体" w:eastAsia="宋体" w:hAnsi="宋体" w:cs="宋体"/>
          <w:b/>
          <w:color w:val="000000"/>
          <w:kern w:val="0"/>
          <w:sz w:val="27"/>
          <w:szCs w:val="27"/>
        </w:rPr>
        <w:t>有效期为半年</w:t>
      </w:r>
      <w:r w:rsidRPr="00C859EA">
        <w:rPr>
          <w:rFonts w:ascii="宋体" w:eastAsia="宋体" w:hAnsi="宋体" w:cs="宋体"/>
          <w:color w:val="000000"/>
          <w:kern w:val="0"/>
          <w:sz w:val="27"/>
          <w:szCs w:val="27"/>
        </w:rPr>
        <w:t>。</w:t>
      </w:r>
    </w:p>
    <w:p w:rsidR="00C859EA" w:rsidRPr="00DA2A9E" w:rsidRDefault="00C859EA" w:rsidP="00DA2A9E">
      <w:pPr>
        <w:widowControl/>
        <w:spacing w:line="300" w:lineRule="atLeast"/>
        <w:jc w:val="center"/>
        <w:rPr>
          <w:rFonts w:ascii="宋体" w:eastAsia="宋体" w:hAnsi="宋体" w:cs="宋体"/>
          <w:color w:val="000000"/>
          <w:kern w:val="0"/>
          <w:sz w:val="20"/>
          <w:szCs w:val="18"/>
        </w:rPr>
      </w:pPr>
      <w:r w:rsidRPr="00DA2A9E">
        <w:rPr>
          <w:rFonts w:ascii="楷体_GB2312" w:eastAsia="楷体_GB2312" w:hAnsi="宋体" w:cs="宋体"/>
          <w:b/>
          <w:bCs/>
          <w:color w:val="000000"/>
          <w:kern w:val="0"/>
          <w:sz w:val="28"/>
        </w:rPr>
        <w:t>北京市教师资格认定体格检查标准（试行）</w:t>
      </w:r>
    </w:p>
    <w:p w:rsidR="00C859EA" w:rsidRPr="00C859EA" w:rsidRDefault="00DA2A9E" w:rsidP="00C859EA">
      <w:pPr>
        <w:widowControl/>
        <w:spacing w:before="100" w:beforeAutospacing="1" w:after="100" w:afterAutospacing="1" w:line="300" w:lineRule="atLeast"/>
        <w:jc w:val="left"/>
        <w:rPr>
          <w:rFonts w:ascii="宋体" w:eastAsia="宋体" w:hAnsi="宋体" w:cs="宋体"/>
          <w:color w:val="000000"/>
          <w:kern w:val="0"/>
          <w:sz w:val="18"/>
          <w:szCs w:val="18"/>
        </w:rPr>
      </w:pPr>
      <w:r w:rsidRPr="00C859EA">
        <w:rPr>
          <w:rFonts w:ascii="宋体" w:eastAsia="宋体" w:hAnsi="宋体" w:cs="宋体"/>
          <w:color w:val="000000"/>
          <w:kern w:val="0"/>
          <w:sz w:val="27"/>
          <w:szCs w:val="27"/>
        </w:rPr>
        <w:t xml:space="preserve">　　</w:t>
      </w:r>
      <w:r w:rsidR="00C859EA" w:rsidRPr="00C859EA">
        <w:rPr>
          <w:rFonts w:ascii="宋体" w:eastAsia="宋体" w:hAnsi="宋体" w:cs="宋体"/>
          <w:color w:val="000000"/>
          <w:kern w:val="0"/>
          <w:sz w:val="27"/>
          <w:szCs w:val="27"/>
        </w:rPr>
        <w:t>有下列疾病或生理缺陷者，不适宜从事教师工作或相关教学岗位的工作。</w:t>
      </w:r>
      <w:r w:rsidR="00C859EA" w:rsidRPr="00C859EA">
        <w:rPr>
          <w:rFonts w:ascii="宋体" w:eastAsia="宋体" w:hAnsi="宋体" w:cs="宋体"/>
          <w:color w:val="000000"/>
          <w:kern w:val="0"/>
          <w:sz w:val="27"/>
          <w:szCs w:val="27"/>
        </w:rPr>
        <w:br/>
        <w:t xml:space="preserve">　　1、有精神病史、癫痫病史、癔症史。</w:t>
      </w:r>
      <w:r w:rsidR="00C859EA" w:rsidRPr="00C859EA">
        <w:rPr>
          <w:rFonts w:ascii="宋体" w:eastAsia="宋体" w:hAnsi="宋体" w:cs="宋体"/>
          <w:color w:val="000000"/>
          <w:kern w:val="0"/>
          <w:sz w:val="27"/>
          <w:szCs w:val="27"/>
        </w:rPr>
        <w:br/>
        <w:t xml:space="preserve">　　2、精神疾病（以二级以上专科医院诊断为依据）。包括：</w:t>
      </w:r>
      <w:r w:rsidR="00C859EA" w:rsidRPr="00C859EA">
        <w:rPr>
          <w:rFonts w:ascii="宋体" w:eastAsia="宋体" w:hAnsi="宋体" w:cs="宋体"/>
          <w:color w:val="000000"/>
          <w:kern w:val="0"/>
          <w:sz w:val="27"/>
          <w:szCs w:val="27"/>
        </w:rPr>
        <w:br/>
        <w:t xml:space="preserve">　　（1）重度精神病：精神分裂症、偏执性精神病、反复发作的情感性精神障碍、无法归类的精神病性障碍、急性心因性精神障碍。（注：经一年以上系统治疗、未达治愈或影响社会功能者）</w:t>
      </w:r>
      <w:r w:rsidR="00C859EA" w:rsidRPr="00C859EA">
        <w:rPr>
          <w:rFonts w:ascii="宋体" w:eastAsia="宋体" w:hAnsi="宋体" w:cs="宋体"/>
          <w:color w:val="000000"/>
          <w:kern w:val="0"/>
          <w:sz w:val="27"/>
          <w:szCs w:val="27"/>
        </w:rPr>
        <w:br/>
        <w:t xml:space="preserve">　　（2）各类脑器质性精神障碍。包括颅内感染、中毒，颅脑外伤、肿瘤，癫痫及脑血管病等。</w:t>
      </w:r>
      <w:r w:rsidR="00C859EA" w:rsidRPr="00C859EA">
        <w:rPr>
          <w:rFonts w:ascii="宋体" w:eastAsia="宋体" w:hAnsi="宋体" w:cs="宋体"/>
          <w:color w:val="000000"/>
          <w:kern w:val="0"/>
          <w:sz w:val="27"/>
          <w:szCs w:val="27"/>
        </w:rPr>
        <w:br/>
        <w:t xml:space="preserve">　　（3）与文化密切相关的精神障碍。因迷信气功、巫术等影响职业及社会功能者。</w:t>
      </w:r>
      <w:r w:rsidR="00C859EA" w:rsidRPr="00C859EA">
        <w:rPr>
          <w:rFonts w:ascii="宋体" w:eastAsia="宋体" w:hAnsi="宋体" w:cs="宋体"/>
          <w:color w:val="000000"/>
          <w:kern w:val="0"/>
          <w:sz w:val="27"/>
          <w:szCs w:val="27"/>
        </w:rPr>
        <w:br/>
        <w:t xml:space="preserve">　　（4）精神活性物质所致精神障碍。毒品、酒精、安眠药依赖并影响社会功能者。</w:t>
      </w:r>
      <w:r w:rsidR="00C859EA" w:rsidRPr="00C859EA">
        <w:rPr>
          <w:rFonts w:ascii="宋体" w:eastAsia="宋体" w:hAnsi="宋体" w:cs="宋体"/>
          <w:color w:val="000000"/>
          <w:kern w:val="0"/>
          <w:sz w:val="27"/>
          <w:szCs w:val="27"/>
        </w:rPr>
        <w:br/>
        <w:t xml:space="preserve">　　（5）人格障碍的某些亚型。如：反社会型、冲动型、分裂型人格障碍。</w:t>
      </w:r>
      <w:r w:rsidR="00C859EA" w:rsidRPr="00C859EA">
        <w:rPr>
          <w:rFonts w:ascii="宋体" w:eastAsia="宋体" w:hAnsi="宋体" w:cs="宋体"/>
          <w:color w:val="000000"/>
          <w:kern w:val="0"/>
          <w:sz w:val="27"/>
          <w:szCs w:val="27"/>
        </w:rPr>
        <w:br/>
        <w:t xml:space="preserve">　　（6）神经症的某些类型。如因难治性强迫症、癔症等影响职业及社会功能者。</w:t>
      </w:r>
      <w:r w:rsidR="00C859EA" w:rsidRPr="00C859EA">
        <w:rPr>
          <w:rFonts w:ascii="宋体" w:eastAsia="宋体" w:hAnsi="宋体" w:cs="宋体"/>
          <w:color w:val="000000"/>
          <w:kern w:val="0"/>
          <w:sz w:val="27"/>
          <w:szCs w:val="27"/>
        </w:rPr>
        <w:br/>
      </w:r>
      <w:r w:rsidR="00C859EA" w:rsidRPr="00C859EA">
        <w:rPr>
          <w:rFonts w:ascii="宋体" w:eastAsia="宋体" w:hAnsi="宋体" w:cs="宋体"/>
          <w:color w:val="000000"/>
          <w:kern w:val="0"/>
          <w:sz w:val="27"/>
          <w:szCs w:val="27"/>
        </w:rPr>
        <w:lastRenderedPageBreak/>
        <w:t xml:space="preserve">　　3、急慢性病毒性肝炎、活动性肺结核、性病等各种传染性疾病。（经二级以上医院或专科医疗机构检查确已治愈者除外）</w:t>
      </w:r>
      <w:r w:rsidR="00C859EA" w:rsidRPr="00C859EA">
        <w:rPr>
          <w:rFonts w:ascii="宋体" w:eastAsia="宋体" w:hAnsi="宋体" w:cs="宋体"/>
          <w:color w:val="000000"/>
          <w:kern w:val="0"/>
          <w:sz w:val="27"/>
          <w:szCs w:val="27"/>
        </w:rPr>
        <w:br/>
        <w:t xml:space="preserve">　　4、各型肝炎病毒携带者或丙氨酸氨基转移酶升高者，不宜从事幼儿教育教学及食品科学等相关工作。</w:t>
      </w:r>
      <w:r w:rsidR="00C859EA" w:rsidRPr="00DA2A9E">
        <w:rPr>
          <w:rFonts w:ascii="宋体" w:eastAsia="宋体" w:hAnsi="宋体" w:cs="Times New Roman" w:hint="eastAsia"/>
          <w:color w:val="000000"/>
          <w:sz w:val="24"/>
          <w:szCs w:val="24"/>
        </w:rPr>
        <w:t>（根据京教人[2010]14号文件，删除此条）</w:t>
      </w:r>
      <w:r w:rsidR="00C859EA" w:rsidRPr="00C859EA">
        <w:rPr>
          <w:rFonts w:ascii="宋体" w:eastAsia="宋体" w:hAnsi="宋体" w:cs="宋体"/>
          <w:color w:val="000000"/>
          <w:kern w:val="0"/>
          <w:sz w:val="27"/>
          <w:szCs w:val="27"/>
        </w:rPr>
        <w:br/>
        <w:t xml:space="preserve">　　5、严重口吃，吐字不清，持续声音嘶哑、失声及口腔有生理缺陷并妨碍发音。</w:t>
      </w:r>
      <w:r w:rsidR="00C859EA" w:rsidRPr="00C859EA">
        <w:rPr>
          <w:rFonts w:ascii="宋体" w:eastAsia="宋体" w:hAnsi="宋体" w:cs="宋体"/>
          <w:color w:val="000000"/>
          <w:kern w:val="0"/>
          <w:sz w:val="27"/>
          <w:szCs w:val="27"/>
        </w:rPr>
        <w:br/>
        <w:t xml:space="preserve">　　6、两耳听力均低于2米。</w:t>
      </w:r>
      <w:r w:rsidR="00C859EA" w:rsidRPr="00C859EA">
        <w:rPr>
          <w:rFonts w:ascii="宋体" w:eastAsia="宋体" w:hAnsi="宋体" w:cs="宋体"/>
          <w:color w:val="000000"/>
          <w:kern w:val="0"/>
          <w:sz w:val="27"/>
          <w:szCs w:val="27"/>
        </w:rPr>
        <w:br/>
        <w:t xml:space="preserve">　　两耳听力均在3米以内，或</w:t>
      </w:r>
      <w:proofErr w:type="gramStart"/>
      <w:r w:rsidR="00C859EA" w:rsidRPr="00C859EA">
        <w:rPr>
          <w:rFonts w:ascii="宋体" w:eastAsia="宋体" w:hAnsi="宋体" w:cs="宋体"/>
          <w:color w:val="000000"/>
          <w:kern w:val="0"/>
          <w:sz w:val="27"/>
          <w:szCs w:val="27"/>
        </w:rPr>
        <w:t>一</w:t>
      </w:r>
      <w:proofErr w:type="gramEnd"/>
      <w:r w:rsidR="00C859EA" w:rsidRPr="00C859EA">
        <w:rPr>
          <w:rFonts w:ascii="宋体" w:eastAsia="宋体" w:hAnsi="宋体" w:cs="宋体"/>
          <w:color w:val="000000"/>
          <w:kern w:val="0"/>
          <w:sz w:val="27"/>
          <w:szCs w:val="27"/>
        </w:rPr>
        <w:t>耳听力达到5米，但另一耳全聋，不宜从事幼儿教育、音乐学、医学等教学工作。</w:t>
      </w:r>
      <w:r w:rsidR="00C859EA" w:rsidRPr="00C859EA">
        <w:rPr>
          <w:rFonts w:ascii="宋体" w:eastAsia="宋体" w:hAnsi="宋体" w:cs="宋体"/>
          <w:color w:val="000000"/>
          <w:kern w:val="0"/>
          <w:sz w:val="27"/>
          <w:szCs w:val="27"/>
        </w:rPr>
        <w:br/>
        <w:t xml:space="preserve">　　7、嗅觉迟钝或丧失者，不宜从事与化学类、食品科学等相关的教学工作。</w:t>
      </w:r>
      <w:r w:rsidR="00C859EA" w:rsidRPr="00C859EA">
        <w:rPr>
          <w:rFonts w:ascii="宋体" w:eastAsia="宋体" w:hAnsi="宋体" w:cs="宋体"/>
          <w:color w:val="000000"/>
          <w:kern w:val="0"/>
          <w:sz w:val="27"/>
          <w:szCs w:val="27"/>
        </w:rPr>
        <w:br/>
        <w:t xml:space="preserve">　　8、双眼中好</w:t>
      </w:r>
      <w:proofErr w:type="gramStart"/>
      <w:r w:rsidR="00C859EA" w:rsidRPr="00C859EA">
        <w:rPr>
          <w:rFonts w:ascii="宋体" w:eastAsia="宋体" w:hAnsi="宋体" w:cs="宋体"/>
          <w:color w:val="000000"/>
          <w:kern w:val="0"/>
          <w:sz w:val="27"/>
          <w:szCs w:val="27"/>
        </w:rPr>
        <w:t>眼最佳</w:t>
      </w:r>
      <w:proofErr w:type="gramEnd"/>
      <w:r w:rsidR="00C859EA" w:rsidRPr="00C859EA">
        <w:rPr>
          <w:rFonts w:ascii="宋体" w:eastAsia="宋体" w:hAnsi="宋体" w:cs="宋体"/>
          <w:color w:val="000000"/>
          <w:kern w:val="0"/>
          <w:sz w:val="27"/>
          <w:szCs w:val="27"/>
        </w:rPr>
        <w:t>矫正视力低于4.5（0.3）。</w:t>
      </w:r>
      <w:r w:rsidR="00C859EA" w:rsidRPr="00C859EA">
        <w:rPr>
          <w:rFonts w:ascii="宋体" w:eastAsia="宋体" w:hAnsi="宋体" w:cs="宋体"/>
          <w:color w:val="000000"/>
          <w:kern w:val="0"/>
          <w:sz w:val="27"/>
          <w:szCs w:val="27"/>
        </w:rPr>
        <w:br/>
        <w:t xml:space="preserve">　　9、色觉检查异常者，不宜从事化学、生物等以颜色作为技术指标和实验数据的教学工作。</w:t>
      </w:r>
      <w:r w:rsidR="00C859EA" w:rsidRPr="00C859EA">
        <w:rPr>
          <w:rFonts w:ascii="宋体" w:eastAsia="宋体" w:hAnsi="宋体" w:cs="宋体"/>
          <w:color w:val="000000"/>
          <w:kern w:val="0"/>
          <w:sz w:val="27"/>
          <w:szCs w:val="27"/>
        </w:rPr>
        <w:br/>
        <w:t xml:space="preserve">　　10、面部有较大面积（3×3厘米）疤痕、血管瘤、白癜风、色素痣或严重影响面容（如斜颈、面瘫、唇腭裂及其手术后遗症、一眼失明及五官先天或后天性残缺、畸形等）。</w:t>
      </w:r>
      <w:r w:rsidR="00C859EA" w:rsidRPr="00C859EA">
        <w:rPr>
          <w:rFonts w:ascii="宋体" w:eastAsia="宋体" w:hAnsi="宋体" w:cs="宋体"/>
          <w:color w:val="000000"/>
          <w:kern w:val="0"/>
          <w:sz w:val="27"/>
          <w:szCs w:val="27"/>
        </w:rPr>
        <w:br/>
        <w:t xml:space="preserve">　　11、步态跛行，着装后脊柱侧弯、驼背，脊柱、四肢有显著残疾及先天或后天因素造成的肢体残缺、畸形、功能障碍。</w:t>
      </w:r>
      <w:r w:rsidR="00C859EA" w:rsidRPr="00C859EA">
        <w:rPr>
          <w:rFonts w:ascii="宋体" w:eastAsia="宋体" w:hAnsi="宋体" w:cs="宋体"/>
          <w:color w:val="000000"/>
          <w:kern w:val="0"/>
          <w:sz w:val="27"/>
          <w:szCs w:val="27"/>
        </w:rPr>
        <w:br/>
        <w:t xml:space="preserve">　　12、脊柱侧弯大于4厘米，双下肢不等长大于5厘米、显著胸廓畸形、主要脏器（心、肺、肝、脾、肾、胃肠等）做过较大手术或男性身高低于170厘米、女性身高低于160厘米，不宜从事体育类教学工作。</w:t>
      </w:r>
      <w:r w:rsidR="00C859EA" w:rsidRPr="00C859EA">
        <w:rPr>
          <w:rFonts w:ascii="宋体" w:eastAsia="宋体" w:hAnsi="宋体" w:cs="宋体"/>
          <w:color w:val="000000"/>
          <w:kern w:val="0"/>
          <w:sz w:val="27"/>
          <w:szCs w:val="27"/>
        </w:rPr>
        <w:br/>
      </w:r>
      <w:r w:rsidR="00C859EA" w:rsidRPr="00C859EA">
        <w:rPr>
          <w:rFonts w:ascii="宋体" w:eastAsia="宋体" w:hAnsi="宋体" w:cs="宋体"/>
          <w:color w:val="000000"/>
          <w:kern w:val="0"/>
          <w:sz w:val="27"/>
          <w:szCs w:val="27"/>
        </w:rPr>
        <w:lastRenderedPageBreak/>
        <w:t xml:space="preserve">　　13、严重下肢血管疾病影响站立或行走（经手术治愈者除外）。</w:t>
      </w:r>
      <w:r w:rsidR="00C859EA" w:rsidRPr="00C859EA">
        <w:rPr>
          <w:rFonts w:ascii="宋体" w:eastAsia="宋体" w:hAnsi="宋体" w:cs="宋体"/>
          <w:color w:val="000000"/>
          <w:kern w:val="0"/>
          <w:sz w:val="27"/>
          <w:szCs w:val="27"/>
        </w:rPr>
        <w:br/>
        <w:t xml:space="preserve">　　14、颈椎病、腰椎间盘突出症、类风湿性关节炎等严重的骨关节疾病反复发作，引起功能障碍、关节畸形等合并症。</w:t>
      </w:r>
      <w:r w:rsidR="00C859EA" w:rsidRPr="00C859EA">
        <w:rPr>
          <w:rFonts w:ascii="宋体" w:eastAsia="宋体" w:hAnsi="宋体" w:cs="宋体"/>
          <w:color w:val="000000"/>
          <w:kern w:val="0"/>
          <w:sz w:val="27"/>
          <w:szCs w:val="27"/>
        </w:rPr>
        <w:br/>
        <w:t xml:space="preserve">　　15、恶性肿瘤，内分泌系统疾病，血液病（单纯缺铁性贫血除外）以及严重的器质性疾病或合并并发症（心脑血管疾病、慢性肾炎等）。</w:t>
      </w:r>
      <w:r w:rsidR="00C859EA" w:rsidRPr="00C859EA">
        <w:rPr>
          <w:rFonts w:ascii="宋体" w:eastAsia="宋体" w:hAnsi="宋体" w:cs="宋体"/>
          <w:color w:val="000000"/>
          <w:kern w:val="0"/>
          <w:sz w:val="27"/>
          <w:szCs w:val="27"/>
        </w:rPr>
        <w:br/>
        <w:t xml:space="preserve">　　16、特殊教育岗位的教师，其身体条件是否合格，由北京市教育委员会酌定。</w:t>
      </w:r>
      <w:r w:rsidR="00C859EA" w:rsidRPr="00C859EA">
        <w:rPr>
          <w:rFonts w:ascii="宋体" w:eastAsia="宋体" w:hAnsi="宋体" w:cs="宋体"/>
          <w:color w:val="000000"/>
          <w:kern w:val="0"/>
          <w:sz w:val="27"/>
          <w:szCs w:val="27"/>
        </w:rPr>
        <w:br/>
        <w:t xml:space="preserve">　　17、未纳入体格检查标准、有影响健康和教学工作的其他疾病或生理缺陷者是否视为体格检查合格，由北京市教育委员会根据工作岗位的</w:t>
      </w:r>
      <w:proofErr w:type="gramStart"/>
      <w:r w:rsidR="00C859EA" w:rsidRPr="00C859EA">
        <w:rPr>
          <w:rFonts w:ascii="宋体" w:eastAsia="宋体" w:hAnsi="宋体" w:cs="宋体"/>
          <w:color w:val="000000"/>
          <w:kern w:val="0"/>
          <w:sz w:val="27"/>
          <w:szCs w:val="27"/>
        </w:rPr>
        <w:t>要求商</w:t>
      </w:r>
      <w:proofErr w:type="gramEnd"/>
      <w:r w:rsidR="00C859EA" w:rsidRPr="00C859EA">
        <w:rPr>
          <w:rFonts w:ascii="宋体" w:eastAsia="宋体" w:hAnsi="宋体" w:cs="宋体"/>
          <w:color w:val="000000"/>
          <w:kern w:val="0"/>
          <w:sz w:val="27"/>
          <w:szCs w:val="27"/>
        </w:rPr>
        <w:t xml:space="preserve">北京市卫生局确定。 </w:t>
      </w:r>
    </w:p>
    <w:p w:rsidR="00C859EA" w:rsidRPr="00C859EA" w:rsidRDefault="00C859EA" w:rsidP="00C859EA">
      <w:pPr>
        <w:widowControl/>
        <w:spacing w:before="100" w:beforeAutospacing="1" w:after="100" w:afterAutospacing="1" w:line="300" w:lineRule="atLeast"/>
        <w:jc w:val="left"/>
        <w:rPr>
          <w:rFonts w:ascii="宋体" w:eastAsia="宋体" w:hAnsi="宋体" w:cs="宋体"/>
          <w:color w:val="000000"/>
          <w:kern w:val="0"/>
          <w:sz w:val="18"/>
          <w:szCs w:val="18"/>
        </w:rPr>
      </w:pPr>
      <w:r w:rsidRPr="00C859EA">
        <w:rPr>
          <w:rFonts w:ascii="楷体_GB2312" w:eastAsia="楷体_GB2312" w:hAnsi="宋体" w:cs="宋体"/>
          <w:b/>
          <w:bCs/>
          <w:color w:val="000000"/>
          <w:kern w:val="0"/>
          <w:sz w:val="27"/>
        </w:rPr>
        <w:t>北京市教师资格认定体格检查指定医院名单</w:t>
      </w:r>
    </w:p>
    <w:p w:rsidR="00C859EA" w:rsidRPr="00C859EA" w:rsidRDefault="00C859EA" w:rsidP="00C859EA">
      <w:pPr>
        <w:widowControl/>
        <w:spacing w:before="100" w:beforeAutospacing="1" w:after="100" w:afterAutospacing="1" w:line="300" w:lineRule="atLeast"/>
        <w:jc w:val="left"/>
        <w:rPr>
          <w:rFonts w:ascii="宋体" w:eastAsia="宋体" w:hAnsi="宋体" w:cs="宋体"/>
          <w:color w:val="000000"/>
          <w:kern w:val="0"/>
          <w:sz w:val="18"/>
          <w:szCs w:val="18"/>
        </w:rPr>
      </w:pPr>
      <w:r w:rsidRPr="00C859EA">
        <w:rPr>
          <w:rFonts w:ascii="宋体" w:eastAsia="宋体" w:hAnsi="宋体" w:cs="宋体"/>
          <w:color w:val="000000"/>
          <w:kern w:val="0"/>
          <w:sz w:val="27"/>
          <w:szCs w:val="27"/>
        </w:rPr>
        <w:t xml:space="preserve">　　北京市体检中心</w:t>
      </w:r>
      <w:r w:rsidRPr="00C859EA">
        <w:rPr>
          <w:rFonts w:ascii="宋体" w:eastAsia="宋体" w:hAnsi="宋体" w:cs="宋体"/>
          <w:color w:val="000000"/>
          <w:kern w:val="0"/>
          <w:sz w:val="27"/>
          <w:szCs w:val="27"/>
        </w:rPr>
        <w:br/>
        <w:t xml:space="preserve">　　东城区：北京市第六医院</w:t>
      </w:r>
      <w:r w:rsidRPr="00C859EA">
        <w:rPr>
          <w:rFonts w:ascii="宋体" w:eastAsia="宋体" w:hAnsi="宋体" w:cs="宋体"/>
          <w:color w:val="000000"/>
          <w:kern w:val="0"/>
          <w:sz w:val="27"/>
          <w:szCs w:val="27"/>
        </w:rPr>
        <w:br/>
        <w:t xml:space="preserve">　　西城区：北京市第二医院</w:t>
      </w:r>
      <w:r w:rsidRPr="00C859EA">
        <w:rPr>
          <w:rFonts w:ascii="宋体" w:eastAsia="宋体" w:hAnsi="宋体" w:cs="宋体"/>
          <w:color w:val="000000"/>
          <w:kern w:val="0"/>
          <w:sz w:val="27"/>
          <w:szCs w:val="27"/>
        </w:rPr>
        <w:br/>
        <w:t xml:space="preserve">　　崇文区：普仁医院</w:t>
      </w:r>
      <w:r w:rsidRPr="00C859EA">
        <w:rPr>
          <w:rFonts w:ascii="宋体" w:eastAsia="宋体" w:hAnsi="宋体" w:cs="宋体"/>
          <w:color w:val="000000"/>
          <w:kern w:val="0"/>
          <w:sz w:val="27"/>
          <w:szCs w:val="27"/>
        </w:rPr>
        <w:br/>
        <w:t xml:space="preserve">　　宣武区：宣武区中医医院</w:t>
      </w:r>
      <w:r w:rsidRPr="00C859EA">
        <w:rPr>
          <w:rFonts w:ascii="宋体" w:eastAsia="宋体" w:hAnsi="宋体" w:cs="宋体"/>
          <w:color w:val="000000"/>
          <w:kern w:val="0"/>
          <w:sz w:val="27"/>
          <w:szCs w:val="27"/>
        </w:rPr>
        <w:br/>
        <w:t xml:space="preserve">　　朝阳区：北京市朝阳第二医院</w:t>
      </w:r>
      <w:r w:rsidRPr="00C859EA">
        <w:rPr>
          <w:rFonts w:ascii="宋体" w:eastAsia="宋体" w:hAnsi="宋体" w:cs="宋体"/>
          <w:color w:val="000000"/>
          <w:kern w:val="0"/>
          <w:sz w:val="27"/>
          <w:szCs w:val="27"/>
        </w:rPr>
        <w:br/>
        <w:t xml:space="preserve">　　海淀区：北京市中关村医院</w:t>
      </w:r>
      <w:r w:rsidRPr="00C859EA">
        <w:rPr>
          <w:rFonts w:ascii="宋体" w:eastAsia="宋体" w:hAnsi="宋体" w:cs="宋体"/>
          <w:color w:val="000000"/>
          <w:kern w:val="0"/>
          <w:sz w:val="27"/>
          <w:szCs w:val="27"/>
        </w:rPr>
        <w:br/>
        <w:t xml:space="preserve">　　丰台区：丰台区医院</w:t>
      </w:r>
      <w:r w:rsidRPr="00C859EA">
        <w:rPr>
          <w:rFonts w:ascii="宋体" w:eastAsia="宋体" w:hAnsi="宋体" w:cs="宋体"/>
          <w:color w:val="000000"/>
          <w:kern w:val="0"/>
          <w:sz w:val="27"/>
          <w:szCs w:val="27"/>
        </w:rPr>
        <w:br/>
        <w:t xml:space="preserve">　　石景山区：石景山区医院</w:t>
      </w:r>
      <w:r w:rsidRPr="00C859EA">
        <w:rPr>
          <w:rFonts w:ascii="宋体" w:eastAsia="宋体" w:hAnsi="宋体" w:cs="宋体"/>
          <w:color w:val="000000"/>
          <w:kern w:val="0"/>
          <w:sz w:val="27"/>
          <w:szCs w:val="27"/>
        </w:rPr>
        <w:br/>
        <w:t xml:space="preserve">　　门头沟区：门头沟区医院</w:t>
      </w:r>
      <w:r w:rsidRPr="00C859EA">
        <w:rPr>
          <w:rFonts w:ascii="宋体" w:eastAsia="宋体" w:hAnsi="宋体" w:cs="宋体"/>
          <w:color w:val="000000"/>
          <w:kern w:val="0"/>
          <w:sz w:val="27"/>
          <w:szCs w:val="27"/>
        </w:rPr>
        <w:br/>
      </w:r>
      <w:r w:rsidRPr="00C859EA">
        <w:rPr>
          <w:rFonts w:ascii="宋体" w:eastAsia="宋体" w:hAnsi="宋体" w:cs="宋体"/>
          <w:color w:val="000000"/>
          <w:kern w:val="0"/>
          <w:sz w:val="27"/>
          <w:szCs w:val="27"/>
        </w:rPr>
        <w:lastRenderedPageBreak/>
        <w:t xml:space="preserve">　　大兴区：大兴区人民医院</w:t>
      </w:r>
      <w:r w:rsidRPr="00C859EA">
        <w:rPr>
          <w:rFonts w:ascii="宋体" w:eastAsia="宋体" w:hAnsi="宋体" w:cs="宋体"/>
          <w:color w:val="000000"/>
          <w:kern w:val="0"/>
          <w:sz w:val="27"/>
          <w:szCs w:val="27"/>
        </w:rPr>
        <w:br/>
      </w:r>
      <w:r w:rsidR="00D37305">
        <w:rPr>
          <w:rFonts w:ascii="宋体" w:eastAsia="宋体" w:hAnsi="宋体" w:cs="宋体"/>
          <w:color w:val="000000"/>
          <w:kern w:val="0"/>
          <w:sz w:val="27"/>
          <w:szCs w:val="27"/>
        </w:rPr>
        <w:t xml:space="preserve">　　房山区：房山区良</w:t>
      </w:r>
      <w:r w:rsidR="00D37305">
        <w:rPr>
          <w:rFonts w:ascii="宋体" w:eastAsia="宋体" w:hAnsi="宋体" w:cs="宋体" w:hint="eastAsia"/>
          <w:color w:val="000000"/>
          <w:kern w:val="0"/>
          <w:sz w:val="27"/>
          <w:szCs w:val="27"/>
        </w:rPr>
        <w:t>乡</w:t>
      </w:r>
      <w:bookmarkStart w:id="0" w:name="_GoBack"/>
      <w:bookmarkEnd w:id="0"/>
      <w:r w:rsidRPr="00C859EA">
        <w:rPr>
          <w:rFonts w:ascii="宋体" w:eastAsia="宋体" w:hAnsi="宋体" w:cs="宋体"/>
          <w:color w:val="000000"/>
          <w:kern w:val="0"/>
          <w:sz w:val="27"/>
          <w:szCs w:val="27"/>
        </w:rPr>
        <w:t>医院</w:t>
      </w:r>
      <w:r w:rsidRPr="00C859EA">
        <w:rPr>
          <w:rFonts w:ascii="宋体" w:eastAsia="宋体" w:hAnsi="宋体" w:cs="宋体"/>
          <w:color w:val="000000"/>
          <w:kern w:val="0"/>
          <w:sz w:val="27"/>
          <w:szCs w:val="27"/>
        </w:rPr>
        <w:br/>
        <w:t xml:space="preserve">　　通州区：潞河医院</w:t>
      </w:r>
      <w:r w:rsidRPr="00C859EA">
        <w:rPr>
          <w:rFonts w:ascii="宋体" w:eastAsia="宋体" w:hAnsi="宋体" w:cs="宋体"/>
          <w:color w:val="000000"/>
          <w:kern w:val="0"/>
          <w:sz w:val="27"/>
          <w:szCs w:val="27"/>
        </w:rPr>
        <w:br/>
        <w:t xml:space="preserve">　　昌平区：昌平区医院</w:t>
      </w:r>
      <w:r w:rsidRPr="00C859EA">
        <w:rPr>
          <w:rFonts w:ascii="宋体" w:eastAsia="宋体" w:hAnsi="宋体" w:cs="宋体"/>
          <w:color w:val="000000"/>
          <w:kern w:val="0"/>
          <w:sz w:val="27"/>
          <w:szCs w:val="27"/>
        </w:rPr>
        <w:br/>
        <w:t xml:space="preserve">　　顺义区：顺义区中医医院</w:t>
      </w:r>
      <w:r w:rsidRPr="00C859EA">
        <w:rPr>
          <w:rFonts w:ascii="宋体" w:eastAsia="宋体" w:hAnsi="宋体" w:cs="宋体"/>
          <w:color w:val="000000"/>
          <w:kern w:val="0"/>
          <w:sz w:val="27"/>
          <w:szCs w:val="27"/>
        </w:rPr>
        <w:br/>
        <w:t xml:space="preserve">　　怀柔县：怀柔县第一医院</w:t>
      </w:r>
      <w:r w:rsidRPr="00C859EA">
        <w:rPr>
          <w:rFonts w:ascii="宋体" w:eastAsia="宋体" w:hAnsi="宋体" w:cs="宋体"/>
          <w:color w:val="000000"/>
          <w:kern w:val="0"/>
          <w:sz w:val="27"/>
          <w:szCs w:val="27"/>
        </w:rPr>
        <w:br/>
        <w:t xml:space="preserve">　　平谷县：平谷县医院</w:t>
      </w:r>
      <w:r w:rsidRPr="00C859EA">
        <w:rPr>
          <w:rFonts w:ascii="宋体" w:eastAsia="宋体" w:hAnsi="宋体" w:cs="宋体"/>
          <w:color w:val="000000"/>
          <w:kern w:val="0"/>
          <w:sz w:val="27"/>
          <w:szCs w:val="27"/>
        </w:rPr>
        <w:br/>
        <w:t xml:space="preserve">　　密云县：密云县医院</w:t>
      </w:r>
      <w:r w:rsidRPr="00C859EA">
        <w:rPr>
          <w:rFonts w:ascii="宋体" w:eastAsia="宋体" w:hAnsi="宋体" w:cs="宋体"/>
          <w:color w:val="000000"/>
          <w:kern w:val="0"/>
          <w:sz w:val="27"/>
          <w:szCs w:val="27"/>
        </w:rPr>
        <w:br/>
        <w:t xml:space="preserve">　　延庆县：延庆县医院</w:t>
      </w:r>
    </w:p>
    <w:p w:rsidR="008D5773" w:rsidRPr="00C859EA" w:rsidRDefault="008D5773"/>
    <w:sectPr w:rsidR="008D5773" w:rsidRPr="00C859EA" w:rsidSect="008D577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A71" w:rsidRDefault="002F2A71" w:rsidP="00316241">
      <w:r>
        <w:separator/>
      </w:r>
    </w:p>
  </w:endnote>
  <w:endnote w:type="continuationSeparator" w:id="0">
    <w:p w:rsidR="002F2A71" w:rsidRDefault="002F2A71" w:rsidP="00316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A71" w:rsidRDefault="002F2A71" w:rsidP="00316241">
      <w:r>
        <w:separator/>
      </w:r>
    </w:p>
  </w:footnote>
  <w:footnote w:type="continuationSeparator" w:id="0">
    <w:p w:rsidR="002F2A71" w:rsidRDefault="002F2A71" w:rsidP="003162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859EA"/>
    <w:rsid w:val="001D2087"/>
    <w:rsid w:val="002F2A71"/>
    <w:rsid w:val="00316241"/>
    <w:rsid w:val="003A2CDA"/>
    <w:rsid w:val="004A5EEC"/>
    <w:rsid w:val="00846EAF"/>
    <w:rsid w:val="008D5773"/>
    <w:rsid w:val="008F0641"/>
    <w:rsid w:val="00A36A44"/>
    <w:rsid w:val="00B26D6F"/>
    <w:rsid w:val="00B600A0"/>
    <w:rsid w:val="00BF51E0"/>
    <w:rsid w:val="00C12E0A"/>
    <w:rsid w:val="00C859EA"/>
    <w:rsid w:val="00D37305"/>
    <w:rsid w:val="00DA2A9E"/>
    <w:rsid w:val="00E26ABC"/>
    <w:rsid w:val="00E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7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859E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859EA"/>
    <w:rPr>
      <w:b/>
      <w:bCs/>
    </w:rPr>
  </w:style>
  <w:style w:type="paragraph" w:styleId="a5">
    <w:name w:val="header"/>
    <w:basedOn w:val="a"/>
    <w:link w:val="Char"/>
    <w:uiPriority w:val="99"/>
    <w:semiHidden/>
    <w:unhideWhenUsed/>
    <w:rsid w:val="003162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316241"/>
    <w:rPr>
      <w:sz w:val="18"/>
      <w:szCs w:val="18"/>
    </w:rPr>
  </w:style>
  <w:style w:type="paragraph" w:styleId="a6">
    <w:name w:val="footer"/>
    <w:basedOn w:val="a"/>
    <w:link w:val="Char0"/>
    <w:uiPriority w:val="99"/>
    <w:semiHidden/>
    <w:unhideWhenUsed/>
    <w:rsid w:val="00316241"/>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31624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232</Words>
  <Characters>1328</Characters>
  <Application>Microsoft Office Word</Application>
  <DocSecurity>0</DocSecurity>
  <Lines>11</Lines>
  <Paragraphs>3</Paragraphs>
  <ScaleCrop>false</ScaleCrop>
  <Company/>
  <LinksUpToDate>false</LinksUpToDate>
  <CharactersWithSpaces>1557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szk102</cp:lastModifiedBy>
  <cp:revision>7</cp:revision>
  <dcterms:created xsi:type="dcterms:W3CDTF">2010-09-21T10:05:00Z</dcterms:created>
  <dcterms:modified xsi:type="dcterms:W3CDTF">2013-09-25T09:01:00Z</dcterms:modified>
</cp:coreProperties>
</file>